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06B" w:rsidRDefault="00F33A38">
      <w:pPr>
        <w:jc w:val="center"/>
        <w:rPr>
          <w:rFonts w:ascii="仿宋" w:eastAsia="仿宋" w:hAnsi="仿宋" w:cs="仿宋" w:hint="eastAsia"/>
          <w:b/>
          <w:bCs/>
          <w:sz w:val="32"/>
          <w:szCs w:val="32"/>
        </w:rPr>
      </w:pPr>
      <w:r>
        <w:rPr>
          <w:rFonts w:ascii="仿宋" w:eastAsia="仿宋" w:hAnsi="仿宋" w:cs="仿宋" w:hint="eastAsia"/>
          <w:b/>
          <w:bCs/>
          <w:sz w:val="32"/>
          <w:szCs w:val="32"/>
        </w:rPr>
        <w:t>关于省规划课题结题工作的一些说明汇总</w:t>
      </w:r>
    </w:p>
    <w:p w:rsidR="0033613E" w:rsidRDefault="0033613E">
      <w:pPr>
        <w:jc w:val="center"/>
        <w:rPr>
          <w:rFonts w:ascii="仿宋" w:eastAsia="仿宋" w:hAnsi="仿宋" w:cs="仿宋"/>
          <w:b/>
          <w:bCs/>
          <w:sz w:val="32"/>
          <w:szCs w:val="32"/>
        </w:rPr>
      </w:pPr>
    </w:p>
    <w:p w:rsidR="001A406B" w:rsidRDefault="00F33A38">
      <w:pPr>
        <w:numPr>
          <w:ilvl w:val="0"/>
          <w:numId w:val="1"/>
        </w:numPr>
        <w:rPr>
          <w:rFonts w:ascii="仿宋" w:eastAsia="仿宋" w:hAnsi="仿宋" w:cs="仿宋"/>
          <w:b/>
          <w:bCs/>
          <w:sz w:val="28"/>
          <w:szCs w:val="28"/>
        </w:rPr>
      </w:pPr>
      <w:r>
        <w:rPr>
          <w:rFonts w:ascii="仿宋" w:eastAsia="仿宋" w:hAnsi="仿宋" w:cs="仿宋" w:hint="eastAsia"/>
          <w:b/>
          <w:bCs/>
          <w:sz w:val="28"/>
          <w:szCs w:val="28"/>
        </w:rPr>
        <w:t>结题时间说明：</w:t>
      </w:r>
    </w:p>
    <w:p w:rsidR="001A406B" w:rsidRDefault="00F33A38">
      <w:pPr>
        <w:ind w:firstLineChars="200" w:firstLine="560"/>
        <w:rPr>
          <w:rFonts w:ascii="仿宋" w:eastAsia="仿宋" w:hAnsi="仿宋" w:cs="仿宋"/>
          <w:sz w:val="28"/>
          <w:szCs w:val="28"/>
        </w:rPr>
      </w:pPr>
      <w:r>
        <w:rPr>
          <w:rFonts w:ascii="仿宋" w:eastAsia="仿宋" w:hAnsi="仿宋" w:cs="仿宋" w:hint="eastAsia"/>
          <w:sz w:val="28"/>
          <w:szCs w:val="28"/>
        </w:rPr>
        <w:t>每年</w:t>
      </w: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6</w:t>
      </w:r>
      <w:r>
        <w:rPr>
          <w:rFonts w:ascii="仿宋" w:eastAsia="仿宋" w:hAnsi="仿宋" w:cs="仿宋" w:hint="eastAsia"/>
          <w:sz w:val="28"/>
          <w:szCs w:val="28"/>
        </w:rPr>
        <w:t>、</w:t>
      </w:r>
      <w:r>
        <w:rPr>
          <w:rFonts w:ascii="仿宋" w:eastAsia="仿宋" w:hAnsi="仿宋" w:cs="仿宋" w:hint="eastAsia"/>
          <w:sz w:val="28"/>
          <w:szCs w:val="28"/>
        </w:rPr>
        <w:t>9</w:t>
      </w:r>
      <w:r>
        <w:rPr>
          <w:rFonts w:ascii="仿宋" w:eastAsia="仿宋" w:hAnsi="仿宋" w:cs="仿宋" w:hint="eastAsia"/>
          <w:sz w:val="28"/>
          <w:szCs w:val="28"/>
        </w:rPr>
        <w:t>、</w:t>
      </w:r>
      <w:r>
        <w:rPr>
          <w:rFonts w:ascii="仿宋" w:eastAsia="仿宋" w:hAnsi="仿宋" w:cs="仿宋" w:hint="eastAsia"/>
          <w:sz w:val="28"/>
          <w:szCs w:val="28"/>
        </w:rPr>
        <w:t>12</w:t>
      </w:r>
      <w:r>
        <w:rPr>
          <w:rFonts w:ascii="仿宋" w:eastAsia="仿宋" w:hAnsi="仿宋" w:cs="仿宋" w:hint="eastAsia"/>
          <w:sz w:val="28"/>
          <w:szCs w:val="28"/>
        </w:rPr>
        <w:t>月四次集中结题时间。</w:t>
      </w:r>
    </w:p>
    <w:p w:rsidR="001A406B" w:rsidRDefault="00F33A38">
      <w:pPr>
        <w:numPr>
          <w:ilvl w:val="0"/>
          <w:numId w:val="2"/>
        </w:numPr>
        <w:ind w:firstLineChars="200" w:firstLine="560"/>
        <w:rPr>
          <w:rFonts w:ascii="仿宋" w:eastAsia="仿宋" w:hAnsi="仿宋" w:cs="仿宋"/>
          <w:sz w:val="28"/>
          <w:szCs w:val="28"/>
        </w:rPr>
      </w:pPr>
      <w:r>
        <w:rPr>
          <w:rFonts w:ascii="仿宋" w:eastAsia="仿宋" w:hAnsi="仿宋" w:cs="仿宋" w:hint="eastAsia"/>
          <w:sz w:val="28"/>
          <w:szCs w:val="28"/>
        </w:rPr>
        <w:t>课题主持人提交结题申请时间：这四个月的</w:t>
      </w:r>
      <w:r>
        <w:rPr>
          <w:rFonts w:ascii="仿宋" w:eastAsia="仿宋" w:hAnsi="仿宋" w:cs="仿宋" w:hint="eastAsia"/>
          <w:sz w:val="28"/>
          <w:szCs w:val="28"/>
        </w:rPr>
        <w:t>1-15</w:t>
      </w:r>
      <w:r>
        <w:rPr>
          <w:rFonts w:ascii="仿宋" w:eastAsia="仿宋" w:hAnsi="仿宋" w:cs="仿宋" w:hint="eastAsia"/>
          <w:sz w:val="28"/>
          <w:szCs w:val="28"/>
        </w:rPr>
        <w:t>日晚上</w:t>
      </w:r>
      <w:r>
        <w:rPr>
          <w:rFonts w:ascii="仿宋" w:eastAsia="仿宋" w:hAnsi="仿宋" w:cs="仿宋" w:hint="eastAsia"/>
          <w:sz w:val="28"/>
          <w:szCs w:val="28"/>
        </w:rPr>
        <w:t>12</w:t>
      </w:r>
      <w:r>
        <w:rPr>
          <w:rFonts w:ascii="仿宋" w:eastAsia="仿宋" w:hAnsi="仿宋" w:cs="仿宋" w:hint="eastAsia"/>
          <w:sz w:val="28"/>
          <w:szCs w:val="28"/>
        </w:rPr>
        <w:t>点前；</w:t>
      </w:r>
    </w:p>
    <w:p w:rsidR="001A406B" w:rsidRDefault="00F33A38">
      <w:pPr>
        <w:numPr>
          <w:ilvl w:val="0"/>
          <w:numId w:val="2"/>
        </w:numPr>
        <w:ind w:firstLineChars="200" w:firstLine="560"/>
        <w:rPr>
          <w:rFonts w:ascii="仿宋" w:eastAsia="仿宋" w:hAnsi="仿宋" w:cs="仿宋"/>
          <w:sz w:val="28"/>
          <w:szCs w:val="28"/>
        </w:rPr>
      </w:pPr>
      <w:r>
        <w:rPr>
          <w:rFonts w:ascii="仿宋" w:eastAsia="仿宋" w:hAnsi="仿宋" w:cs="仿宋" w:hint="eastAsia"/>
          <w:sz w:val="28"/>
          <w:szCs w:val="28"/>
        </w:rPr>
        <w:t>委托管理机构完成审核并提交结果时间：这四个月的</w:t>
      </w:r>
      <w:r>
        <w:rPr>
          <w:rFonts w:ascii="仿宋" w:eastAsia="仿宋" w:hAnsi="仿宋" w:cs="仿宋" w:hint="eastAsia"/>
          <w:sz w:val="28"/>
          <w:szCs w:val="28"/>
        </w:rPr>
        <w:t>16</w:t>
      </w:r>
      <w:r>
        <w:rPr>
          <w:rFonts w:ascii="仿宋" w:eastAsia="仿宋" w:hAnsi="仿宋" w:cs="仿宋" w:hint="eastAsia"/>
          <w:sz w:val="28"/>
          <w:szCs w:val="28"/>
        </w:rPr>
        <w:t>日晚上</w:t>
      </w:r>
      <w:r>
        <w:rPr>
          <w:rFonts w:ascii="仿宋" w:eastAsia="仿宋" w:hAnsi="仿宋" w:cs="仿宋" w:hint="eastAsia"/>
          <w:sz w:val="28"/>
          <w:szCs w:val="28"/>
        </w:rPr>
        <w:t>12</w:t>
      </w:r>
      <w:r>
        <w:rPr>
          <w:rFonts w:ascii="仿宋" w:eastAsia="仿宋" w:hAnsi="仿宋" w:cs="仿宋" w:hint="eastAsia"/>
          <w:sz w:val="28"/>
          <w:szCs w:val="28"/>
        </w:rPr>
        <w:t>点前；</w:t>
      </w:r>
    </w:p>
    <w:p w:rsidR="001A406B" w:rsidRDefault="00F33A38">
      <w:pPr>
        <w:numPr>
          <w:ilvl w:val="0"/>
          <w:numId w:val="2"/>
        </w:numPr>
        <w:ind w:firstLineChars="200" w:firstLine="560"/>
        <w:rPr>
          <w:rFonts w:ascii="仿宋" w:eastAsia="仿宋" w:hAnsi="仿宋" w:cs="仿宋"/>
          <w:sz w:val="28"/>
          <w:szCs w:val="28"/>
        </w:rPr>
      </w:pPr>
      <w:r>
        <w:rPr>
          <w:rFonts w:ascii="仿宋" w:eastAsia="仿宋" w:hAnsi="仿宋" w:cs="仿宋" w:hint="eastAsia"/>
          <w:sz w:val="28"/>
          <w:szCs w:val="28"/>
        </w:rPr>
        <w:t>专项管理机构完成审核并提交结果时间：这四个月的</w:t>
      </w:r>
      <w:r>
        <w:rPr>
          <w:rFonts w:ascii="仿宋" w:eastAsia="仿宋" w:hAnsi="仿宋" w:cs="仿宋" w:hint="eastAsia"/>
          <w:sz w:val="28"/>
          <w:szCs w:val="28"/>
        </w:rPr>
        <w:t>17</w:t>
      </w:r>
      <w:r>
        <w:rPr>
          <w:rFonts w:ascii="仿宋" w:eastAsia="仿宋" w:hAnsi="仿宋" w:cs="仿宋" w:hint="eastAsia"/>
          <w:sz w:val="28"/>
          <w:szCs w:val="28"/>
        </w:rPr>
        <w:t>日晚上</w:t>
      </w:r>
      <w:r>
        <w:rPr>
          <w:rFonts w:ascii="仿宋" w:eastAsia="仿宋" w:hAnsi="仿宋" w:cs="仿宋" w:hint="eastAsia"/>
          <w:sz w:val="28"/>
          <w:szCs w:val="28"/>
        </w:rPr>
        <w:t>12</w:t>
      </w:r>
      <w:r>
        <w:rPr>
          <w:rFonts w:ascii="仿宋" w:eastAsia="仿宋" w:hAnsi="仿宋" w:cs="仿宋" w:hint="eastAsia"/>
          <w:sz w:val="28"/>
          <w:szCs w:val="28"/>
        </w:rPr>
        <w:t>点前。</w:t>
      </w:r>
    </w:p>
    <w:p w:rsidR="001A406B" w:rsidRDefault="00F33A38">
      <w:pPr>
        <w:numPr>
          <w:ilvl w:val="0"/>
          <w:numId w:val="1"/>
        </w:numPr>
        <w:rPr>
          <w:rFonts w:ascii="仿宋" w:eastAsia="仿宋" w:hAnsi="仿宋" w:cs="仿宋"/>
          <w:b/>
          <w:bCs/>
          <w:sz w:val="28"/>
          <w:szCs w:val="28"/>
        </w:rPr>
      </w:pPr>
      <w:r>
        <w:rPr>
          <w:rFonts w:ascii="仿宋" w:eastAsia="仿宋" w:hAnsi="仿宋" w:cs="仿宋" w:hint="eastAsia"/>
          <w:b/>
          <w:bCs/>
          <w:sz w:val="28"/>
          <w:szCs w:val="28"/>
        </w:rPr>
        <w:t>结题操作说明：</w:t>
      </w:r>
    </w:p>
    <w:p w:rsidR="001A406B" w:rsidRDefault="00F33A38">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2011</w:t>
      </w:r>
      <w:r>
        <w:rPr>
          <w:rFonts w:ascii="仿宋" w:eastAsia="仿宋" w:hAnsi="仿宋" w:cs="仿宋" w:hint="eastAsia"/>
          <w:sz w:val="28"/>
          <w:szCs w:val="28"/>
        </w:rPr>
        <w:t>年以前立项的年度规划课题和</w:t>
      </w:r>
      <w:r>
        <w:rPr>
          <w:rFonts w:ascii="仿宋" w:eastAsia="仿宋" w:hAnsi="仿宋" w:cs="仿宋" w:hint="eastAsia"/>
          <w:sz w:val="28"/>
          <w:szCs w:val="28"/>
        </w:rPr>
        <w:t>2012</w:t>
      </w:r>
      <w:r>
        <w:rPr>
          <w:rFonts w:ascii="仿宋" w:eastAsia="仿宋" w:hAnsi="仿宋" w:cs="仿宋" w:hint="eastAsia"/>
          <w:sz w:val="28"/>
          <w:szCs w:val="28"/>
        </w:rPr>
        <w:t>年以前立项的专项课题，系统数据库中没有相应数据，此类课题结题需通过纸质材料申请结题。</w:t>
      </w:r>
    </w:p>
    <w:p w:rsidR="001A406B" w:rsidRDefault="00F33A38">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2011</w:t>
      </w:r>
      <w:r>
        <w:rPr>
          <w:rFonts w:ascii="仿宋" w:eastAsia="仿宋" w:hAnsi="仿宋" w:cs="仿宋" w:hint="eastAsia"/>
          <w:sz w:val="28"/>
          <w:szCs w:val="28"/>
        </w:rPr>
        <w:t>年以后立项的年度课题和</w:t>
      </w:r>
      <w:r>
        <w:rPr>
          <w:rFonts w:ascii="仿宋" w:eastAsia="仿宋" w:hAnsi="仿宋" w:cs="仿宋" w:hint="eastAsia"/>
          <w:sz w:val="28"/>
          <w:szCs w:val="28"/>
        </w:rPr>
        <w:t>2012</w:t>
      </w:r>
      <w:r>
        <w:rPr>
          <w:rFonts w:ascii="仿宋" w:eastAsia="仿宋" w:hAnsi="仿宋" w:cs="仿宋" w:hint="eastAsia"/>
          <w:sz w:val="28"/>
          <w:szCs w:val="28"/>
        </w:rPr>
        <w:t>年以后立项的专项课题，如果当初是通过系统平台申报立项的，可直接使用主持人账号、密码登录结题系统，上传结题材料，提交结题申请。</w:t>
      </w:r>
    </w:p>
    <w:p w:rsidR="001A406B" w:rsidRDefault="00F33A38">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2011</w:t>
      </w:r>
      <w:r>
        <w:rPr>
          <w:rFonts w:ascii="仿宋" w:eastAsia="仿宋" w:hAnsi="仿宋" w:cs="仿宋" w:hint="eastAsia"/>
          <w:sz w:val="28"/>
          <w:szCs w:val="28"/>
        </w:rPr>
        <w:t>年以后立项的年度课题和</w:t>
      </w:r>
      <w:r>
        <w:rPr>
          <w:rFonts w:ascii="仿宋" w:eastAsia="仿宋" w:hAnsi="仿宋" w:cs="仿宋" w:hint="eastAsia"/>
          <w:sz w:val="28"/>
          <w:szCs w:val="28"/>
        </w:rPr>
        <w:t>2012</w:t>
      </w:r>
      <w:r>
        <w:rPr>
          <w:rFonts w:ascii="仿宋" w:eastAsia="仿宋" w:hAnsi="仿宋" w:cs="仿宋" w:hint="eastAsia"/>
          <w:sz w:val="28"/>
          <w:szCs w:val="28"/>
        </w:rPr>
        <w:t>年以后立项的专项课题，如果当初未通过系统</w:t>
      </w:r>
      <w:bookmarkStart w:id="0" w:name="_GoBack"/>
      <w:bookmarkEnd w:id="0"/>
      <w:r>
        <w:rPr>
          <w:rFonts w:ascii="仿宋" w:eastAsia="仿宋" w:hAnsi="仿宋" w:cs="仿宋" w:hint="eastAsia"/>
          <w:sz w:val="28"/>
          <w:szCs w:val="28"/>
        </w:rPr>
        <w:t>平台，是通过纸质材料申报立项的，需先以该课题主持人身份证注册账号，委托管理机构审核通过该账号，课题主持人以此账号登录结题系统，进行“补录课题”操作，补录成功后即可按照正常流程上传和提交结题申请。</w:t>
      </w:r>
    </w:p>
    <w:p w:rsidR="001A406B" w:rsidRDefault="00F33A38">
      <w:pPr>
        <w:numPr>
          <w:ilvl w:val="0"/>
          <w:numId w:val="1"/>
        </w:numPr>
        <w:rPr>
          <w:rFonts w:ascii="仿宋" w:eastAsia="仿宋" w:hAnsi="仿宋" w:cs="仿宋"/>
          <w:b/>
          <w:bCs/>
          <w:sz w:val="28"/>
          <w:szCs w:val="28"/>
        </w:rPr>
      </w:pPr>
      <w:r>
        <w:rPr>
          <w:rFonts w:ascii="仿宋" w:eastAsia="仿宋" w:hAnsi="仿宋" w:cs="仿宋" w:hint="eastAsia"/>
          <w:b/>
          <w:bCs/>
          <w:sz w:val="28"/>
          <w:szCs w:val="28"/>
        </w:rPr>
        <w:lastRenderedPageBreak/>
        <w:t>文本使用说明：</w:t>
      </w:r>
    </w:p>
    <w:p w:rsidR="001A406B" w:rsidRDefault="00F33A38">
      <w:pPr>
        <w:numPr>
          <w:ilvl w:val="0"/>
          <w:numId w:val="4"/>
        </w:numPr>
        <w:ind w:firstLineChars="200" w:firstLine="560"/>
        <w:rPr>
          <w:rFonts w:ascii="仿宋" w:eastAsia="仿宋" w:hAnsi="仿宋" w:cs="仿宋"/>
          <w:sz w:val="28"/>
          <w:szCs w:val="28"/>
        </w:rPr>
      </w:pPr>
      <w:r>
        <w:rPr>
          <w:rFonts w:ascii="仿宋" w:eastAsia="仿宋" w:hAnsi="仿宋" w:cs="仿宋" w:hint="eastAsia"/>
          <w:sz w:val="28"/>
          <w:szCs w:val="28"/>
        </w:rPr>
        <w:t>开题报告、中期检查均使用省规划办制订的</w:t>
      </w:r>
      <w:r>
        <w:rPr>
          <w:rFonts w:ascii="仿宋" w:eastAsia="仿宋" w:hAnsi="仿宋" w:cs="仿宋" w:hint="eastAsia"/>
          <w:sz w:val="28"/>
          <w:szCs w:val="28"/>
        </w:rPr>
        <w:t>2019</w:t>
      </w:r>
      <w:r>
        <w:rPr>
          <w:rFonts w:ascii="仿宋" w:eastAsia="仿宋" w:hAnsi="仿宋" w:cs="仿宋" w:hint="eastAsia"/>
          <w:sz w:val="28"/>
          <w:szCs w:val="28"/>
        </w:rPr>
        <w:t>版文本，文本</w:t>
      </w:r>
      <w:r>
        <w:rPr>
          <w:rFonts w:ascii="仿宋" w:eastAsia="仿宋" w:hAnsi="仿宋" w:cs="仿宋" w:hint="eastAsia"/>
          <w:sz w:val="28"/>
          <w:szCs w:val="28"/>
        </w:rPr>
        <w:t>模板可在湖南省教育科学规划领导小组办公室网站（</w:t>
      </w:r>
      <w:r>
        <w:rPr>
          <w:rFonts w:ascii="仿宋" w:eastAsia="仿宋" w:hAnsi="仿宋" w:cs="仿宋" w:hint="eastAsia"/>
          <w:sz w:val="28"/>
          <w:szCs w:val="28"/>
        </w:rPr>
        <w:t>IP</w:t>
      </w:r>
      <w:r>
        <w:rPr>
          <w:rFonts w:ascii="仿宋" w:eastAsia="仿宋" w:hAnsi="仿宋" w:cs="仿宋" w:hint="eastAsia"/>
          <w:sz w:val="28"/>
          <w:szCs w:val="28"/>
        </w:rPr>
        <w:t>地址：</w:t>
      </w:r>
      <w:r>
        <w:rPr>
          <w:rFonts w:ascii="仿宋" w:eastAsia="仿宋" w:hAnsi="仿宋" w:cs="仿宋" w:hint="eastAsia"/>
          <w:sz w:val="28"/>
          <w:szCs w:val="28"/>
        </w:rPr>
        <w:t>116.62.79.5</w:t>
      </w:r>
      <w:r>
        <w:rPr>
          <w:rFonts w:ascii="仿宋" w:eastAsia="仿宋" w:hAnsi="仿宋" w:cs="仿宋" w:hint="eastAsia"/>
          <w:sz w:val="28"/>
          <w:szCs w:val="28"/>
        </w:rPr>
        <w:t>）“管理规章”栏目中查询下载。</w:t>
      </w:r>
    </w:p>
    <w:p w:rsidR="001A406B" w:rsidRDefault="00F33A38">
      <w:pPr>
        <w:numPr>
          <w:ilvl w:val="0"/>
          <w:numId w:val="4"/>
        </w:numPr>
        <w:ind w:firstLineChars="200" w:firstLine="560"/>
        <w:rPr>
          <w:rFonts w:ascii="仿宋" w:eastAsia="仿宋" w:hAnsi="仿宋" w:cs="仿宋"/>
          <w:sz w:val="28"/>
          <w:szCs w:val="28"/>
        </w:rPr>
      </w:pPr>
      <w:r>
        <w:rPr>
          <w:rFonts w:ascii="仿宋" w:eastAsia="仿宋" w:hAnsi="仿宋" w:cs="仿宋" w:hint="eastAsia"/>
          <w:sz w:val="28"/>
          <w:szCs w:val="28"/>
        </w:rPr>
        <w:t>结题鉴定申请表的文本模板同样可在湖南省教育科学规划领导小组办公室网站（</w:t>
      </w:r>
      <w:r>
        <w:rPr>
          <w:rFonts w:ascii="仿宋" w:eastAsia="仿宋" w:hAnsi="仿宋" w:cs="仿宋" w:hint="eastAsia"/>
          <w:sz w:val="28"/>
          <w:szCs w:val="28"/>
        </w:rPr>
        <w:t>IP</w:t>
      </w:r>
      <w:r>
        <w:rPr>
          <w:rFonts w:ascii="仿宋" w:eastAsia="仿宋" w:hAnsi="仿宋" w:cs="仿宋" w:hint="eastAsia"/>
          <w:sz w:val="28"/>
          <w:szCs w:val="28"/>
        </w:rPr>
        <w:t>地址：</w:t>
      </w:r>
      <w:r>
        <w:rPr>
          <w:rFonts w:ascii="仿宋" w:eastAsia="仿宋" w:hAnsi="仿宋" w:cs="仿宋" w:hint="eastAsia"/>
          <w:sz w:val="28"/>
          <w:szCs w:val="28"/>
        </w:rPr>
        <w:t>116.62.79.5</w:t>
      </w:r>
      <w:r>
        <w:rPr>
          <w:rFonts w:ascii="仿宋" w:eastAsia="仿宋" w:hAnsi="仿宋" w:cs="仿宋" w:hint="eastAsia"/>
          <w:sz w:val="28"/>
          <w:szCs w:val="28"/>
        </w:rPr>
        <w:t>）“管理规章”栏目中查询下载。但需要说明的是：在系统中并不需要上传完整的结题鉴定申请表，只需要填写“结题申请”相关内容，按系统要求上传相关主件和附件材料。</w:t>
      </w:r>
    </w:p>
    <w:p w:rsidR="001A406B" w:rsidRDefault="00F33A38">
      <w:pPr>
        <w:numPr>
          <w:ilvl w:val="0"/>
          <w:numId w:val="1"/>
        </w:numPr>
        <w:rPr>
          <w:rFonts w:ascii="仿宋" w:eastAsia="仿宋" w:hAnsi="仿宋" w:cs="仿宋"/>
          <w:b/>
          <w:bCs/>
          <w:sz w:val="28"/>
          <w:szCs w:val="28"/>
        </w:rPr>
      </w:pPr>
      <w:r>
        <w:rPr>
          <w:rFonts w:ascii="仿宋" w:eastAsia="仿宋" w:hAnsi="仿宋" w:cs="仿宋" w:hint="eastAsia"/>
          <w:b/>
          <w:bCs/>
          <w:sz w:val="28"/>
          <w:szCs w:val="28"/>
        </w:rPr>
        <w:t>结题系统操作说明书可在湖南省教育科学规划领导小组办公室网站（</w:t>
      </w:r>
      <w:r>
        <w:rPr>
          <w:rFonts w:ascii="仿宋" w:eastAsia="仿宋" w:hAnsi="仿宋" w:cs="仿宋" w:hint="eastAsia"/>
          <w:b/>
          <w:bCs/>
          <w:sz w:val="28"/>
          <w:szCs w:val="28"/>
        </w:rPr>
        <w:t>IP</w:t>
      </w:r>
      <w:r>
        <w:rPr>
          <w:rFonts w:ascii="仿宋" w:eastAsia="仿宋" w:hAnsi="仿宋" w:cs="仿宋" w:hint="eastAsia"/>
          <w:b/>
          <w:bCs/>
          <w:sz w:val="28"/>
          <w:szCs w:val="28"/>
        </w:rPr>
        <w:t>地址：</w:t>
      </w:r>
      <w:r>
        <w:rPr>
          <w:rFonts w:ascii="仿宋" w:eastAsia="仿宋" w:hAnsi="仿宋" w:cs="仿宋" w:hint="eastAsia"/>
          <w:b/>
          <w:bCs/>
          <w:sz w:val="28"/>
          <w:szCs w:val="28"/>
        </w:rPr>
        <w:t>116.62.79.5</w:t>
      </w:r>
      <w:r>
        <w:rPr>
          <w:rFonts w:ascii="仿宋" w:eastAsia="仿宋" w:hAnsi="仿宋" w:cs="仿宋" w:hint="eastAsia"/>
          <w:b/>
          <w:bCs/>
          <w:sz w:val="28"/>
          <w:szCs w:val="28"/>
        </w:rPr>
        <w:t>）的“资料下载”栏目中查询下载。</w:t>
      </w:r>
    </w:p>
    <w:p w:rsidR="001A406B" w:rsidRDefault="00F33A38">
      <w:pPr>
        <w:numPr>
          <w:ilvl w:val="0"/>
          <w:numId w:val="1"/>
        </w:numPr>
        <w:rPr>
          <w:rFonts w:ascii="仿宋" w:eastAsia="仿宋" w:hAnsi="仿宋" w:cs="仿宋"/>
          <w:b/>
          <w:bCs/>
          <w:sz w:val="28"/>
          <w:szCs w:val="28"/>
        </w:rPr>
      </w:pPr>
      <w:r>
        <w:rPr>
          <w:rFonts w:ascii="仿宋" w:eastAsia="仿宋" w:hAnsi="仿宋" w:cs="仿宋" w:hint="eastAsia"/>
          <w:b/>
          <w:bCs/>
          <w:sz w:val="28"/>
          <w:szCs w:val="28"/>
        </w:rPr>
        <w:t>结题方式说明：</w:t>
      </w:r>
    </w:p>
    <w:p w:rsidR="001A406B" w:rsidRDefault="00F33A38">
      <w:pPr>
        <w:numPr>
          <w:ilvl w:val="0"/>
          <w:numId w:val="5"/>
        </w:numPr>
        <w:ind w:firstLineChars="200" w:firstLine="560"/>
        <w:rPr>
          <w:rFonts w:ascii="仿宋" w:eastAsia="仿宋" w:hAnsi="仿宋" w:cs="仿宋"/>
          <w:sz w:val="28"/>
          <w:szCs w:val="28"/>
        </w:rPr>
      </w:pPr>
      <w:r>
        <w:rPr>
          <w:rFonts w:ascii="仿宋" w:eastAsia="仿宋" w:hAnsi="仿宋" w:cs="仿宋" w:hint="eastAsia"/>
          <w:sz w:val="28"/>
          <w:szCs w:val="28"/>
        </w:rPr>
        <w:t>一</w:t>
      </w:r>
      <w:r>
        <w:rPr>
          <w:rFonts w:ascii="仿宋" w:eastAsia="仿宋" w:hAnsi="仿宋" w:cs="仿宋" w:hint="eastAsia"/>
          <w:sz w:val="28"/>
          <w:szCs w:val="28"/>
        </w:rPr>
        <w:t>般（自筹）课题由委托管理机构进行结题审核。课题主持人需要在系统中上传结题材料，并选择“验收结题”方式，该选择不影响委托管理机构的结题评审方式，委托管理机构自行决定一般（自筹）课题的结题评审方式。委托管理机构在系统中审核通过，即视为结题通过报送省规划办，省规划办抽查合格即会在当季与其他类型结题课题一起网上公布并发放结题证书。</w:t>
      </w:r>
    </w:p>
    <w:p w:rsidR="001A406B" w:rsidRDefault="00F33A38">
      <w:pPr>
        <w:numPr>
          <w:ilvl w:val="0"/>
          <w:numId w:val="5"/>
        </w:numPr>
        <w:ind w:firstLineChars="200" w:firstLine="560"/>
        <w:rPr>
          <w:rFonts w:ascii="仿宋" w:eastAsia="仿宋" w:hAnsi="仿宋" w:cs="仿宋"/>
          <w:sz w:val="28"/>
          <w:szCs w:val="28"/>
        </w:rPr>
      </w:pPr>
      <w:r>
        <w:rPr>
          <w:rFonts w:ascii="仿宋" w:eastAsia="仿宋" w:hAnsi="仿宋" w:cs="仿宋" w:hint="eastAsia"/>
          <w:sz w:val="28"/>
          <w:szCs w:val="28"/>
        </w:rPr>
        <w:t>一般（青年）资助课题由省规划办组织结题评审。课题主持人在系统可选择“验收结题”或“会议鉴定”或“免于鉴定”结题方式。具体区别详见《湖南省教育科学规划课题结题实施细则》。</w:t>
      </w:r>
    </w:p>
    <w:p w:rsidR="001A406B" w:rsidRDefault="00F33A38">
      <w:pPr>
        <w:numPr>
          <w:ilvl w:val="0"/>
          <w:numId w:val="5"/>
        </w:numPr>
        <w:ind w:firstLineChars="200" w:firstLine="560"/>
        <w:rPr>
          <w:rFonts w:ascii="仿宋" w:eastAsia="仿宋" w:hAnsi="仿宋" w:cs="仿宋"/>
          <w:sz w:val="28"/>
          <w:szCs w:val="28"/>
        </w:rPr>
      </w:pPr>
      <w:r>
        <w:rPr>
          <w:rFonts w:ascii="仿宋" w:eastAsia="仿宋" w:hAnsi="仿宋" w:cs="仿宋" w:hint="eastAsia"/>
          <w:sz w:val="28"/>
          <w:szCs w:val="28"/>
        </w:rPr>
        <w:t>重点资助课题由省</w:t>
      </w:r>
      <w:r>
        <w:rPr>
          <w:rFonts w:ascii="仿宋" w:eastAsia="仿宋" w:hAnsi="仿宋" w:cs="仿宋" w:hint="eastAsia"/>
          <w:sz w:val="28"/>
          <w:szCs w:val="28"/>
        </w:rPr>
        <w:t>规划办组织结题评审。课题主持人在系统</w:t>
      </w:r>
      <w:r>
        <w:rPr>
          <w:rFonts w:ascii="仿宋" w:eastAsia="仿宋" w:hAnsi="仿宋" w:cs="仿宋" w:hint="eastAsia"/>
          <w:sz w:val="28"/>
          <w:szCs w:val="28"/>
        </w:rPr>
        <w:lastRenderedPageBreak/>
        <w:t>中可选择“会议鉴定”或“免于鉴定”结题方式。具体区别详见《湖南省教育科学规划课题结题实施细则》。</w:t>
      </w:r>
    </w:p>
    <w:p w:rsidR="001A406B" w:rsidRDefault="00F33A38">
      <w:pPr>
        <w:numPr>
          <w:ilvl w:val="0"/>
          <w:numId w:val="5"/>
        </w:numPr>
        <w:ind w:firstLineChars="200" w:firstLine="560"/>
        <w:rPr>
          <w:rFonts w:ascii="仿宋" w:eastAsia="仿宋" w:hAnsi="仿宋" w:cs="仿宋"/>
          <w:sz w:val="28"/>
          <w:szCs w:val="28"/>
        </w:rPr>
      </w:pPr>
      <w:r>
        <w:rPr>
          <w:rFonts w:ascii="仿宋" w:eastAsia="仿宋" w:hAnsi="仿宋" w:cs="仿宋" w:hint="eastAsia"/>
          <w:sz w:val="28"/>
          <w:szCs w:val="28"/>
        </w:rPr>
        <w:t>所有结题材料需上传系统，省规划办不接收纸质结题材料。</w:t>
      </w:r>
    </w:p>
    <w:p w:rsidR="001A406B" w:rsidRDefault="00F33A38">
      <w:pPr>
        <w:numPr>
          <w:ilvl w:val="0"/>
          <w:numId w:val="1"/>
        </w:numPr>
        <w:rPr>
          <w:rFonts w:ascii="仿宋" w:eastAsia="仿宋" w:hAnsi="仿宋" w:cs="仿宋"/>
          <w:b/>
          <w:bCs/>
          <w:sz w:val="28"/>
          <w:szCs w:val="28"/>
        </w:rPr>
      </w:pPr>
      <w:r>
        <w:rPr>
          <w:rFonts w:ascii="仿宋" w:eastAsia="仿宋" w:hAnsi="仿宋" w:cs="仿宋" w:hint="eastAsia"/>
          <w:b/>
          <w:bCs/>
          <w:sz w:val="28"/>
          <w:szCs w:val="28"/>
        </w:rPr>
        <w:t>课题变更操作说明：</w:t>
      </w:r>
    </w:p>
    <w:p w:rsidR="001A406B" w:rsidRDefault="00F33A38">
      <w:pPr>
        <w:numPr>
          <w:ilvl w:val="0"/>
          <w:numId w:val="6"/>
        </w:numPr>
        <w:ind w:firstLineChars="200" w:firstLine="560"/>
        <w:rPr>
          <w:rFonts w:ascii="仿宋" w:eastAsia="仿宋" w:hAnsi="仿宋" w:cs="仿宋"/>
          <w:sz w:val="28"/>
          <w:szCs w:val="28"/>
        </w:rPr>
      </w:pPr>
      <w:r>
        <w:rPr>
          <w:rFonts w:ascii="仿宋" w:eastAsia="仿宋" w:hAnsi="仿宋" w:cs="仿宋" w:hint="eastAsia"/>
          <w:sz w:val="28"/>
          <w:szCs w:val="28"/>
        </w:rPr>
        <w:t>课题重大事项变更包括：课题主持人变更、课题管理单位变更、课题延期变更、课题名称和内容变更。（团队成员以结题申请提交为准，因此不存在变更申请）</w:t>
      </w:r>
    </w:p>
    <w:p w:rsidR="001A406B" w:rsidRDefault="00F33A38">
      <w:pPr>
        <w:numPr>
          <w:ilvl w:val="0"/>
          <w:numId w:val="6"/>
        </w:numPr>
        <w:ind w:firstLineChars="200" w:firstLine="560"/>
        <w:rPr>
          <w:rFonts w:ascii="仿宋" w:eastAsia="仿宋" w:hAnsi="仿宋" w:cs="仿宋"/>
          <w:sz w:val="28"/>
          <w:szCs w:val="28"/>
        </w:rPr>
      </w:pPr>
      <w:r>
        <w:rPr>
          <w:rFonts w:ascii="仿宋" w:eastAsia="仿宋" w:hAnsi="仿宋" w:cs="仿宋" w:hint="eastAsia"/>
          <w:sz w:val="28"/>
          <w:szCs w:val="28"/>
        </w:rPr>
        <w:t>所有变更均需以课题主持人账号登录过程管理系统，在系统中填写变更申请。（目前变更申请提交是在过程管理中，后期结题系统中也会增加提交窗口）</w:t>
      </w:r>
    </w:p>
    <w:p w:rsidR="001A406B" w:rsidRDefault="00F33A38">
      <w:pPr>
        <w:numPr>
          <w:ilvl w:val="0"/>
          <w:numId w:val="6"/>
        </w:numPr>
        <w:ind w:firstLineChars="200" w:firstLine="560"/>
        <w:rPr>
          <w:rFonts w:ascii="仿宋" w:eastAsia="仿宋" w:hAnsi="仿宋" w:cs="仿宋"/>
          <w:sz w:val="28"/>
          <w:szCs w:val="28"/>
        </w:rPr>
      </w:pPr>
      <w:r>
        <w:rPr>
          <w:rFonts w:ascii="仿宋" w:eastAsia="仿宋" w:hAnsi="仿宋" w:cs="仿宋" w:hint="eastAsia"/>
          <w:sz w:val="28"/>
          <w:szCs w:val="28"/>
        </w:rPr>
        <w:t>变更申请表</w:t>
      </w:r>
      <w:r>
        <w:rPr>
          <w:rFonts w:ascii="仿宋" w:eastAsia="仿宋" w:hAnsi="仿宋" w:cs="仿宋" w:hint="eastAsia"/>
          <w:sz w:val="28"/>
          <w:szCs w:val="28"/>
        </w:rPr>
        <w:t>可在湖南省教育科学规划领导小组办公室网站（</w:t>
      </w:r>
      <w:r>
        <w:rPr>
          <w:rFonts w:ascii="仿宋" w:eastAsia="仿宋" w:hAnsi="仿宋" w:cs="仿宋" w:hint="eastAsia"/>
          <w:sz w:val="28"/>
          <w:szCs w:val="28"/>
        </w:rPr>
        <w:t>IP</w:t>
      </w:r>
      <w:r>
        <w:rPr>
          <w:rFonts w:ascii="仿宋" w:eastAsia="仿宋" w:hAnsi="仿宋" w:cs="仿宋" w:hint="eastAsia"/>
          <w:sz w:val="28"/>
          <w:szCs w:val="28"/>
        </w:rPr>
        <w:t>地址：</w:t>
      </w:r>
      <w:r>
        <w:rPr>
          <w:rFonts w:ascii="仿宋" w:eastAsia="仿宋" w:hAnsi="仿宋" w:cs="仿宋" w:hint="eastAsia"/>
          <w:sz w:val="28"/>
          <w:szCs w:val="28"/>
        </w:rPr>
        <w:t>116.62.79.5</w:t>
      </w:r>
      <w:r>
        <w:rPr>
          <w:rFonts w:ascii="仿宋" w:eastAsia="仿宋" w:hAnsi="仿宋" w:cs="仿宋" w:hint="eastAsia"/>
          <w:sz w:val="28"/>
          <w:szCs w:val="28"/>
        </w:rPr>
        <w:t>）“管理规章”栏目中下载。</w:t>
      </w:r>
    </w:p>
    <w:p w:rsidR="001A406B" w:rsidRDefault="00F33A38">
      <w:pPr>
        <w:numPr>
          <w:ilvl w:val="0"/>
          <w:numId w:val="6"/>
        </w:numPr>
        <w:ind w:firstLineChars="200" w:firstLine="560"/>
        <w:rPr>
          <w:rFonts w:ascii="仿宋" w:eastAsia="仿宋" w:hAnsi="仿宋" w:cs="仿宋"/>
          <w:sz w:val="28"/>
          <w:szCs w:val="28"/>
        </w:rPr>
      </w:pPr>
      <w:r>
        <w:rPr>
          <w:rFonts w:ascii="仿宋" w:eastAsia="仿宋" w:hAnsi="仿宋" w:cs="仿宋" w:hint="eastAsia"/>
          <w:sz w:val="28"/>
          <w:szCs w:val="28"/>
        </w:rPr>
        <w:t>课题主持人填写好变更申请表后，需单位审核签字盖章，并交委托管理机构审核签字盖章。（对于高校课题主持人，本单位科研管理部门即委托管理机构，因此只需要一次审核签字盖章。）然后将盖好公章的申请表扫描或拍照上传系统。等待省规划办审批回复。</w:t>
      </w:r>
    </w:p>
    <w:p w:rsidR="001A406B" w:rsidRDefault="00F33A38">
      <w:pPr>
        <w:numPr>
          <w:ilvl w:val="0"/>
          <w:numId w:val="6"/>
        </w:numPr>
        <w:ind w:firstLineChars="200" w:firstLine="560"/>
        <w:rPr>
          <w:rFonts w:ascii="仿宋" w:eastAsia="仿宋" w:hAnsi="仿宋" w:cs="仿宋"/>
          <w:sz w:val="28"/>
          <w:szCs w:val="28"/>
        </w:rPr>
      </w:pPr>
      <w:r>
        <w:rPr>
          <w:rFonts w:ascii="仿宋" w:eastAsia="仿宋" w:hAnsi="仿宋" w:cs="仿宋" w:hint="eastAsia"/>
          <w:sz w:val="28"/>
          <w:szCs w:val="28"/>
        </w:rPr>
        <w:t>课题主持人变更因课题立项时间（</w:t>
      </w:r>
      <w:r>
        <w:rPr>
          <w:rFonts w:ascii="仿宋" w:eastAsia="仿宋" w:hAnsi="仿宋" w:cs="仿宋" w:hint="eastAsia"/>
          <w:sz w:val="28"/>
          <w:szCs w:val="28"/>
        </w:rPr>
        <w:t>1</w:t>
      </w:r>
      <w:r>
        <w:rPr>
          <w:rFonts w:ascii="仿宋" w:eastAsia="仿宋" w:hAnsi="仿宋" w:cs="仿宋" w:hint="eastAsia"/>
          <w:sz w:val="28"/>
          <w:szCs w:val="28"/>
        </w:rPr>
        <w:t>年以内、</w:t>
      </w:r>
      <w:r>
        <w:rPr>
          <w:rFonts w:ascii="仿宋" w:eastAsia="仿宋" w:hAnsi="仿宋" w:cs="仿宋" w:hint="eastAsia"/>
          <w:sz w:val="28"/>
          <w:szCs w:val="28"/>
        </w:rPr>
        <w:t>1</w:t>
      </w:r>
      <w:r>
        <w:rPr>
          <w:rFonts w:ascii="仿宋" w:eastAsia="仿宋" w:hAnsi="仿宋" w:cs="仿宋" w:hint="eastAsia"/>
          <w:sz w:val="28"/>
          <w:szCs w:val="28"/>
        </w:rPr>
        <w:t>年至</w:t>
      </w:r>
      <w:r>
        <w:rPr>
          <w:rFonts w:ascii="仿宋" w:eastAsia="仿宋" w:hAnsi="仿宋" w:cs="仿宋" w:hint="eastAsia"/>
          <w:sz w:val="28"/>
          <w:szCs w:val="28"/>
        </w:rPr>
        <w:t>3</w:t>
      </w:r>
      <w:r>
        <w:rPr>
          <w:rFonts w:ascii="仿宋" w:eastAsia="仿宋" w:hAnsi="仿宋" w:cs="仿宋" w:hint="eastAsia"/>
          <w:sz w:val="28"/>
          <w:szCs w:val="28"/>
        </w:rPr>
        <w:t>年、</w:t>
      </w:r>
      <w:r>
        <w:rPr>
          <w:rFonts w:ascii="仿宋" w:eastAsia="仿宋" w:hAnsi="仿宋" w:cs="仿宋" w:hint="eastAsia"/>
          <w:sz w:val="28"/>
          <w:szCs w:val="28"/>
        </w:rPr>
        <w:t>3</w:t>
      </w:r>
      <w:r>
        <w:rPr>
          <w:rFonts w:ascii="仿宋" w:eastAsia="仿宋" w:hAnsi="仿宋" w:cs="仿宋" w:hint="eastAsia"/>
          <w:sz w:val="28"/>
          <w:szCs w:val="28"/>
        </w:rPr>
        <w:t>年至</w:t>
      </w:r>
      <w:r>
        <w:rPr>
          <w:rFonts w:ascii="仿宋" w:eastAsia="仿宋" w:hAnsi="仿宋" w:cs="仿宋" w:hint="eastAsia"/>
          <w:sz w:val="28"/>
          <w:szCs w:val="28"/>
        </w:rPr>
        <w:t>5</w:t>
      </w:r>
      <w:r>
        <w:rPr>
          <w:rFonts w:ascii="仿宋" w:eastAsia="仿宋" w:hAnsi="仿宋" w:cs="仿宋" w:hint="eastAsia"/>
          <w:sz w:val="28"/>
          <w:szCs w:val="28"/>
        </w:rPr>
        <w:t>年）不同，有不同的处理方案，各委托管理机构按处理方案执行。</w:t>
      </w:r>
    </w:p>
    <w:p w:rsidR="001A406B" w:rsidRDefault="001A406B">
      <w:pPr>
        <w:rPr>
          <w:rFonts w:ascii="仿宋" w:eastAsia="仿宋" w:hAnsi="仿宋" w:cs="仿宋"/>
          <w:sz w:val="28"/>
          <w:szCs w:val="28"/>
        </w:rPr>
      </w:pPr>
    </w:p>
    <w:sectPr w:rsidR="001A406B" w:rsidSect="001A40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A38" w:rsidRDefault="00F33A38" w:rsidP="0033613E">
      <w:r>
        <w:separator/>
      </w:r>
    </w:p>
  </w:endnote>
  <w:endnote w:type="continuationSeparator" w:id="1">
    <w:p w:rsidR="00F33A38" w:rsidRDefault="00F33A38" w:rsidP="003361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A38" w:rsidRDefault="00F33A38" w:rsidP="0033613E">
      <w:r>
        <w:separator/>
      </w:r>
    </w:p>
  </w:footnote>
  <w:footnote w:type="continuationSeparator" w:id="1">
    <w:p w:rsidR="00F33A38" w:rsidRDefault="00F33A38" w:rsidP="003361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AD6B1E"/>
    <w:multiLevelType w:val="singleLevel"/>
    <w:tmpl w:val="84AD6B1E"/>
    <w:lvl w:ilvl="0">
      <w:start w:val="1"/>
      <w:numFmt w:val="decimalEnclosedCircleChinese"/>
      <w:suff w:val="nothing"/>
      <w:lvlText w:val="%1　"/>
      <w:lvlJc w:val="left"/>
      <w:pPr>
        <w:ind w:left="0" w:firstLine="400"/>
      </w:pPr>
      <w:rPr>
        <w:rFonts w:hint="eastAsia"/>
      </w:rPr>
    </w:lvl>
  </w:abstractNum>
  <w:abstractNum w:abstractNumId="1">
    <w:nsid w:val="C9C1CD81"/>
    <w:multiLevelType w:val="singleLevel"/>
    <w:tmpl w:val="C9C1CD81"/>
    <w:lvl w:ilvl="0">
      <w:start w:val="1"/>
      <w:numFmt w:val="decimalEnclosedCircleChinese"/>
      <w:suff w:val="nothing"/>
      <w:lvlText w:val="%1　"/>
      <w:lvlJc w:val="left"/>
      <w:pPr>
        <w:ind w:left="0" w:firstLine="400"/>
      </w:pPr>
      <w:rPr>
        <w:rFonts w:hint="eastAsia"/>
      </w:rPr>
    </w:lvl>
  </w:abstractNum>
  <w:abstractNum w:abstractNumId="2">
    <w:nsid w:val="CC8DA90C"/>
    <w:multiLevelType w:val="singleLevel"/>
    <w:tmpl w:val="CC8DA90C"/>
    <w:lvl w:ilvl="0">
      <w:start w:val="1"/>
      <w:numFmt w:val="decimal"/>
      <w:lvlText w:val="%1."/>
      <w:lvlJc w:val="left"/>
      <w:pPr>
        <w:tabs>
          <w:tab w:val="left" w:pos="312"/>
        </w:tabs>
      </w:pPr>
    </w:lvl>
  </w:abstractNum>
  <w:abstractNum w:abstractNumId="3">
    <w:nsid w:val="6CD317CC"/>
    <w:multiLevelType w:val="singleLevel"/>
    <w:tmpl w:val="6CD317CC"/>
    <w:lvl w:ilvl="0">
      <w:start w:val="1"/>
      <w:numFmt w:val="decimalEnclosedCircleChinese"/>
      <w:suff w:val="nothing"/>
      <w:lvlText w:val="%1　"/>
      <w:lvlJc w:val="left"/>
      <w:pPr>
        <w:ind w:left="0" w:firstLine="400"/>
      </w:pPr>
      <w:rPr>
        <w:rFonts w:hint="eastAsia"/>
      </w:rPr>
    </w:lvl>
  </w:abstractNum>
  <w:abstractNum w:abstractNumId="4">
    <w:nsid w:val="6EB1F6BB"/>
    <w:multiLevelType w:val="singleLevel"/>
    <w:tmpl w:val="6EB1F6BB"/>
    <w:lvl w:ilvl="0">
      <w:start w:val="1"/>
      <w:numFmt w:val="decimalEnclosedCircleChinese"/>
      <w:suff w:val="nothing"/>
      <w:lvlText w:val="%1　"/>
      <w:lvlJc w:val="left"/>
      <w:pPr>
        <w:ind w:left="0" w:firstLine="400"/>
      </w:pPr>
      <w:rPr>
        <w:rFonts w:hint="eastAsia"/>
      </w:rPr>
    </w:lvl>
  </w:abstractNum>
  <w:abstractNum w:abstractNumId="5">
    <w:nsid w:val="76D67E32"/>
    <w:multiLevelType w:val="singleLevel"/>
    <w:tmpl w:val="76D67E32"/>
    <w:lvl w:ilvl="0">
      <w:start w:val="1"/>
      <w:numFmt w:val="decimalEnclosedCircleChinese"/>
      <w:suff w:val="nothing"/>
      <w:lvlText w:val="%1　"/>
      <w:lvlJc w:val="left"/>
      <w:pPr>
        <w:ind w:left="0" w:firstLine="400"/>
      </w:pPr>
      <w:rPr>
        <w:rFonts w:hint="eastAsia"/>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1470C0D"/>
    <w:rsid w:val="001A406B"/>
    <w:rsid w:val="0033613E"/>
    <w:rsid w:val="00F33A38"/>
    <w:rsid w:val="01470C0D"/>
    <w:rsid w:val="01E62696"/>
    <w:rsid w:val="02371396"/>
    <w:rsid w:val="072F3990"/>
    <w:rsid w:val="073842D5"/>
    <w:rsid w:val="0981105F"/>
    <w:rsid w:val="0A1B0690"/>
    <w:rsid w:val="2A6D1F26"/>
    <w:rsid w:val="32315C03"/>
    <w:rsid w:val="3D330FD3"/>
    <w:rsid w:val="414C4E96"/>
    <w:rsid w:val="4D345B78"/>
    <w:rsid w:val="5413798E"/>
    <w:rsid w:val="551B39A8"/>
    <w:rsid w:val="55ED36D3"/>
    <w:rsid w:val="5E141AAB"/>
    <w:rsid w:val="65371296"/>
    <w:rsid w:val="686E661C"/>
    <w:rsid w:val="7E3436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406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361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3613E"/>
    <w:rPr>
      <w:rFonts w:asciiTheme="minorHAnsi" w:eastAsiaTheme="minorEastAsia" w:hAnsiTheme="minorHAnsi" w:cstheme="minorBidi"/>
      <w:kern w:val="2"/>
      <w:sz w:val="18"/>
      <w:szCs w:val="18"/>
    </w:rPr>
  </w:style>
  <w:style w:type="paragraph" w:styleId="a4">
    <w:name w:val="footer"/>
    <w:basedOn w:val="a"/>
    <w:link w:val="Char0"/>
    <w:rsid w:val="0033613E"/>
    <w:pPr>
      <w:tabs>
        <w:tab w:val="center" w:pos="4153"/>
        <w:tab w:val="right" w:pos="8306"/>
      </w:tabs>
      <w:snapToGrid w:val="0"/>
      <w:jc w:val="left"/>
    </w:pPr>
    <w:rPr>
      <w:sz w:val="18"/>
      <w:szCs w:val="18"/>
    </w:rPr>
  </w:style>
  <w:style w:type="character" w:customStyle="1" w:styleId="Char0">
    <w:name w:val="页脚 Char"/>
    <w:basedOn w:val="a0"/>
    <w:link w:val="a4"/>
    <w:rsid w:val="0033613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218</Words>
  <Characters>1247</Characters>
  <Application>Microsoft Office Word</Application>
  <DocSecurity>0</DocSecurity>
  <Lines>10</Lines>
  <Paragraphs>2</Paragraphs>
  <ScaleCrop>false</ScaleCrop>
  <Company>P R C</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2020-03-11T00:41:00Z</dcterms:created>
  <dcterms:modified xsi:type="dcterms:W3CDTF">2023-05-25T02:50:00Z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